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jc w:val="center"/>
        <w:outlineLvl w:val="0"/>
        <w:rPr>
          <w:rFonts w:hint="eastAsia" w:ascii="微软雅黑" w:hAnsi="微软雅黑" w:eastAsia="微软雅黑" w:cs="宋体"/>
          <w:b/>
          <w:bCs/>
          <w:color w:val="333333"/>
          <w:kern w:val="36"/>
          <w:sz w:val="36"/>
          <w:szCs w:val="36"/>
        </w:rPr>
      </w:pPr>
      <w:r>
        <w:rPr>
          <w:rFonts w:hint="eastAsia" w:ascii="微软雅黑" w:hAnsi="微软雅黑" w:eastAsia="微软雅黑" w:cs="宋体"/>
          <w:b/>
          <w:bCs/>
          <w:color w:val="333333"/>
          <w:kern w:val="36"/>
          <w:sz w:val="36"/>
          <w:szCs w:val="36"/>
        </w:rPr>
        <w:t>学习《习近平谈治国理政》第三卷第八专题</w:t>
      </w:r>
      <w:r>
        <w:rPr>
          <w:rFonts w:hint="eastAsia" w:ascii="微软雅黑" w:hAnsi="微软雅黑" w:eastAsia="微软雅黑" w:cs="宋体"/>
          <w:b/>
          <w:bCs/>
          <w:color w:val="333333"/>
          <w:kern w:val="36"/>
          <w:sz w:val="36"/>
          <w:szCs w:val="36"/>
          <w:lang w:eastAsia="zh-CN"/>
        </w:rPr>
        <w:t>：</w:t>
      </w:r>
      <w:r>
        <w:rPr>
          <w:rFonts w:hint="eastAsia" w:ascii="微软雅黑" w:hAnsi="微软雅黑" w:eastAsia="微软雅黑" w:cs="宋体"/>
          <w:b/>
          <w:bCs/>
          <w:color w:val="333333"/>
          <w:kern w:val="36"/>
          <w:sz w:val="36"/>
          <w:szCs w:val="36"/>
        </w:rPr>
        <w:t>增强忧患意识，防范化解风险挑战</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xml:space="preserve">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ascii="微软雅黑" w:hAnsi="微软雅黑" w:eastAsia="微软雅黑"/>
          <w:color w:val="333333"/>
          <w:sz w:val="27"/>
          <w:szCs w:val="27"/>
        </w:rPr>
      </w:pPr>
      <w:r>
        <w:rPr>
          <w:rFonts w:hint="eastAsia" w:ascii="微软雅黑" w:hAnsi="微软雅黑" w:eastAsia="微软雅黑"/>
          <w:color w:val="333333"/>
          <w:sz w:val="27"/>
          <w:szCs w:val="27"/>
        </w:rPr>
        <w:t xml:space="preserve">    习近平总书记治国理政的一个鲜明特点，就是善于运用马克思主义立场观点方法分析问题、解决问题，善于透过复杂现象抓住本质，从纷繁复杂的矛盾中把握规律。总书记反复强调全党要学习和掌握战略思维、历史思维、辩证思维、创新思维、法治思维、底线思维，增强工作的原则性、系统性、预见性、创造性。这些科学的思想方法和工作方法，贯穿总书记治国理政的全过程、各领域、各方面，具有内在联系，构成一个有机整体。</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《习近平谈治国理政》第三卷第八专题“增强忧患意识，防范化解风险挑战”，集中收录了党的十九大以来习近平总书记在这方面的重要著作，深刻反映出习近平总书记对底线思维的深刻思考和娴熟运用。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这一专题共包含3篇重要著作，按时间顺序编排，分别是：</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《坚持党对国家安全工作的绝对领导》（2018年4月17日），这是习近平总书记在十九届中央国家安全委员会第一次会议上的讲话要点。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《坚持底线思维，着力防范化解重大风险》（2019年1月21日），这是习近平总书记在省部级主要领导干部坚持底线思维着力防范化解重大风险专题研讨班开班式上的讲话要点。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《发扬斗争精神，增强斗争本领》（2019年9月3日），这是习近平总书记在2019年秋季学期中央党校（国家行政学院）中青年干部培训班开班式上的讲话要点。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学习、领悟这一专题所蕴含、体现的马克思主义思想方法和工作方法，对我们认识和把握日趋复杂的国际形势，防范和化解各种风险挑战，在危机中育新机、于变局中开新局，具有十分重要的意义。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微软雅黑" w:hAnsi="微软雅黑" w:eastAsia="微软雅黑"/>
          <w:color w:val="333333"/>
          <w:sz w:val="27"/>
          <w:szCs w:val="27"/>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w:t>
      </w:r>
      <w:r>
        <w:rPr>
          <w:rStyle w:val="6"/>
          <w:rFonts w:hint="eastAsia" w:ascii="微软雅黑" w:hAnsi="微软雅黑" w:eastAsia="微软雅黑"/>
          <w:color w:val="333333"/>
          <w:sz w:val="27"/>
          <w:szCs w:val="27"/>
        </w:rPr>
        <w:t>《坚持党对国家安全工作的绝对领导》</w:t>
      </w:r>
      <w:r>
        <w:rPr>
          <w:rFonts w:hint="eastAsia" w:ascii="微软雅黑" w:hAnsi="微软雅黑" w:eastAsia="微软雅黑"/>
          <w:color w:val="333333"/>
          <w:sz w:val="27"/>
          <w:szCs w:val="27"/>
        </w:rPr>
        <w:t>一文中，习近平总书记以深沉的忧患意识、高远的战略视野，指出，“前进的道路不可能一帆风顺，越是前景光明，越是要增强忧患意识，做到居安思危，全面认识和有力应对一些重大风险挑战。”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应对重大风险挑战，总书记提出的基本思路是：“要聚焦重点，抓纲带目，着力防范各类风险挑战内外联动、累计叠加，不断提高国家安全能力。”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如何全面贯彻落实总体国家安全观？总书记用“5个坚持”做出战略部署：</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坚持统筹发展和安全两件大事，既要善于运用发展成果夯实国家安全的实力基础，又要善于塑造有利于经济社会发展的安全环境；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坚持人民安全、政治安全、国家利益至上的有机统一，人民安全是国家安全的宗旨，政治安全是国家安全的根本，国家利益至上是国家安全的准则，实现人民安居乐业、党的长期执政、国家长治久安；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坚持立足于防，又有效处置风险；</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坚持维护和塑造国家安全，塑造是更高层次更具前瞻性的维护，要发挥负责任大国作用，同世界各国一道，推动构建人类命运共同体；</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坚持科学统筹，始终把国家安全置于中国特色社会主义事业全局中来把握，充分调动各方面积极性，形成维护国家安全合力。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这“5个坚持”，既是对“总体国家安全观”深刻内涵的深入阐发，更是从思想方法和工作方法层面作出的科学指导。</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进一步指出，“国家安全工作要适应新时代新要求，一手抓当前、一手谋长远，切实做好维护政治安全、健全国家安全制度体系、完善国家安全战略和政策、强化国家安全能力建设、防控重大风险、加强法治保障、增强国家安全意识等方面工作。”</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微软雅黑" w:hAnsi="微软雅黑" w:eastAsia="微软雅黑"/>
          <w:color w:val="333333"/>
          <w:sz w:val="27"/>
          <w:szCs w:val="27"/>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w:t>
      </w:r>
      <w:r>
        <w:rPr>
          <w:rStyle w:val="6"/>
          <w:rFonts w:hint="eastAsia" w:ascii="微软雅黑" w:hAnsi="微软雅黑" w:eastAsia="微软雅黑"/>
          <w:color w:val="333333"/>
          <w:sz w:val="27"/>
          <w:szCs w:val="27"/>
        </w:rPr>
        <w:t>《坚持底线思维，着力防范化解重大风险》</w:t>
      </w:r>
      <w:r>
        <w:rPr>
          <w:rFonts w:hint="eastAsia" w:ascii="微软雅黑" w:hAnsi="微软雅黑" w:eastAsia="微软雅黑"/>
          <w:color w:val="333333"/>
          <w:sz w:val="27"/>
          <w:szCs w:val="27"/>
        </w:rPr>
        <w:t>一文中，习近平总书记开宗明义，强调要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总书记对防范化解重大风险提出总体要求：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总书记分别对防范化解政治、意识形态、经济、科技、社会、外部环境、党的建设等领域的重大风险作出深刻分析，并对防范化解各领域重大风险作出分类指导，提出具体要求。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对政治领域</w:t>
      </w:r>
      <w:r>
        <w:rPr>
          <w:rFonts w:hint="eastAsia" w:ascii="微软雅黑" w:hAnsi="微软雅黑" w:eastAsia="微软雅黑"/>
          <w:color w:val="333333"/>
          <w:sz w:val="27"/>
          <w:szCs w:val="27"/>
        </w:rPr>
        <w:t>，总书记指出 ，“各级党委和政府要坚决贯彻总体国家安全观，落实党中央关于维护政治安全的各项要求，确保我国政治安全”。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对意识形态领域</w:t>
      </w:r>
      <w:r>
        <w:rPr>
          <w:rFonts w:hint="eastAsia" w:ascii="微软雅黑" w:hAnsi="微软雅黑" w:eastAsia="微软雅黑"/>
          <w:color w:val="333333"/>
          <w:sz w:val="27"/>
          <w:szCs w:val="27"/>
        </w:rPr>
        <w:t>，总书记指出，“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对经济领域</w:t>
      </w:r>
      <w:r>
        <w:rPr>
          <w:rFonts w:hint="eastAsia" w:ascii="微软雅黑" w:hAnsi="微软雅黑" w:eastAsia="微软雅黑"/>
          <w:color w:val="333333"/>
          <w:sz w:val="27"/>
          <w:szCs w:val="27"/>
        </w:rPr>
        <w:t>，总书记指出，“我们既要保持战略定力，推动我国经济发展沿着正确方向前进；又要增强忧患意识，未雨绸缪，精准研判、妥善应对经济领域可能出现的重大风险”，并对各地区各部门平衡好稳增长和防风险的关系，把握好节奏和力度，做好各方面工作提出明确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对科技领域</w:t>
      </w:r>
      <w:r>
        <w:rPr>
          <w:rFonts w:hint="eastAsia" w:ascii="微软雅黑" w:hAnsi="微软雅黑" w:eastAsia="微软雅黑"/>
          <w:color w:val="333333"/>
          <w:sz w:val="27"/>
          <w:szCs w:val="27"/>
        </w:rPr>
        <w:t>，总书记指出，“科技领域安全是国家安全的重要组成部分”，从加强体系建设和能力建设、完善国家创新体系，加快补短板、建立自主创新的制度机制优势，加强重大创新领域战略研判和前瞻部署、完善产学研协同创新机制，强化事关国家安全和经济社会发展全局的重大科技任务的统筹组织、强化国家战略科技力量建设，加快科技安全预警监测体系建设、加快推进相关立法工作等方面作出部署。</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对社会领域</w:t>
      </w:r>
      <w:r>
        <w:rPr>
          <w:rFonts w:hint="eastAsia" w:ascii="微软雅黑" w:hAnsi="微软雅黑" w:eastAsia="微软雅黑"/>
          <w:color w:val="333333"/>
          <w:sz w:val="27"/>
          <w:szCs w:val="27"/>
        </w:rPr>
        <w:t>，总书记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对外部环境</w:t>
      </w:r>
      <w:r>
        <w:rPr>
          <w:rFonts w:hint="eastAsia" w:ascii="微软雅黑" w:hAnsi="微软雅黑" w:eastAsia="微软雅黑"/>
          <w:color w:val="333333"/>
          <w:sz w:val="27"/>
          <w:szCs w:val="27"/>
        </w:rPr>
        <w:t>，总书记指出，“我们要统筹国内国际两个大局、发展安全两件大事，既聚焦重点、又统揽全局，有效防范各类风险连锁联动。”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对党的建设</w:t>
      </w:r>
      <w:r>
        <w:rPr>
          <w:rFonts w:hint="eastAsia" w:ascii="微软雅黑" w:hAnsi="微软雅黑" w:eastAsia="微软雅黑"/>
          <w:color w:val="333333"/>
          <w:sz w:val="27"/>
          <w:szCs w:val="27"/>
        </w:rPr>
        <w:t>，总书记深刻指出，“党面临的长期执政考验、改革开放考验、市场经济考验、外部环境考验具有长期性和复杂性，党面临的精神懈怠危险、能力不足危险、脱离群众危险、消极腐败危险具有尖锐性和严峻性，这是根据实际情况作出的大判断”，要求全党增强“四个意识”、坚定“四个自信”、做到“两个维护”，自觉在思想上政治上行动上同党中央保持高度一致，自觉维护党的团结统一，严守党的政治纪律和政治规矩，始终保持同人民的血肉联系。</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总书记还特别强调：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防范化解重大风险，是各级党委、政府和领导干部的政治职责，大家要坚持守土有责、守土尽责，把防范化解重大风险工作做实做细做好。</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微软雅黑" w:hAnsi="微软雅黑" w:eastAsia="微软雅黑"/>
          <w:color w:val="333333"/>
          <w:sz w:val="27"/>
          <w:szCs w:val="27"/>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“世界历史发展告诉我们，人类文明进步历程从来没有平坦的大道可走，人类就是在同困难的斗争中前进的。”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斗争精神是马克思主义固有的理论品格，也是中国共产党鲜明的政治品格。党的十八大以来，习近平总书记反复强调，全党要准备进行具有许多新的历史特点的伟大斗争，“要充分认识这场伟大斗争的长期性、复杂性、艰巨性，发扬斗争精神，提高斗争本领，不断夺取伟大斗争新胜利”。</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w:t>
      </w:r>
      <w:r>
        <w:rPr>
          <w:rStyle w:val="6"/>
          <w:rFonts w:hint="eastAsia" w:ascii="微软雅黑" w:hAnsi="微软雅黑" w:eastAsia="微软雅黑"/>
          <w:color w:val="333333"/>
          <w:sz w:val="27"/>
          <w:szCs w:val="27"/>
        </w:rPr>
        <w:t>《发扬斗争精神，增强斗争本领》</w:t>
      </w:r>
      <w:r>
        <w:rPr>
          <w:rFonts w:hint="eastAsia" w:ascii="微软雅黑" w:hAnsi="微软雅黑" w:eastAsia="微软雅黑"/>
          <w:color w:val="333333"/>
          <w:sz w:val="27"/>
          <w:szCs w:val="27"/>
        </w:rPr>
        <w:t>一文中，总书记深刻洞察当今世界百年未有之大变局，深刻总结马克思主义产生和发展、社会主义国家诞生和发展的斗争历程，深刻总结我们党在斗争中诞生、在斗争中发展、在斗争中壮大的恢弘实践，深刻阐明了新时代的干部发扬斗争精神、增强斗争本领的重大意义，从坚定斗争意志、把准斗争方向、明确斗争任务、掌握斗争规律、讲求斗争方法等方面，科学回答了新时代的干部发扬斗争精神、增强斗争本领的重大理论和实践问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我们党为什么强调发扬斗争精神、增强斗争本领？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从历史与现实相结合的宽广视角，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什么是共产党人的斗争？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旗帜鲜明地指出：“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草摇叶响知鹿过、松风一起知虎来、一叶易色而知天下秋的见微知著能力，对潜在的风险有科学预判，知道风险在哪里，表现形式是什么，发展趋势会怎样，该斗争的就要斗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共产党人应该怎样进行斗争？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指出：“斗争是一门艺术，要善于斗争。在各种重大斗争中，我们要坚持增强忧患意识和保持战略定力相统一、坚持战略判断和战术决断相统一、坚持斗争过程和斗争实效相统一。领导干部要守土有责、守土尽责，召之即来、来之能战、战之必胜。”</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要注重策略方法，讲求斗争艺术。要抓主要矛盾、抓矛盾的主要方面，坚持有理有利有节，合理选择斗争方式、把握斗争火候，在原则问题上寸步不让，在策略问题上灵活机动。要根据形势需要，把握时、度、效，及时调整斗争策略。要团结一切可以团结的力量，调动一切积极因素，在斗争中争取团结，在斗争中谋求合作，在斗争中争取共赢。”</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斗争精神、斗争本领从哪里来？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书记指出：“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要敢于斗争、善于斗争。领导干部要做敢于斗争、善于斗争的战士。”</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微软雅黑" w:hAnsi="微软雅黑" w:eastAsia="微软雅黑"/>
          <w:color w:val="333333"/>
          <w:sz w:val="27"/>
          <w:szCs w:val="27"/>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马克思主义思想方法是用马克思主义哲学世界观指导人们观察认识世界的思维方式，主要解决“怎么看”、“是什么”的问题；马克思主义工作方法主要是运用马克思主义哲学方法论指导人们分析改造世界的工具手段，主要解决“怎么干”、“干什么”的问题。这两者是有机统一、不可分割的，在认识世界、改造世界过程中，必须坚持辩证把握、统一贯彻。</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习近平谈治国理政》第一、二、三卷，既部署“过河”的方向和任务，又指导如何解决“桥或船”问题，为我们认识问题、分析问题和解决问题提供了有效的“武器”和“钥匙”，是自觉运用、灵活运用马克思主义立场观点方法的光辉典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学习《习近平谈治国理政》第三卷，学懂弄通做实习近平新时代中国特色社会主义思想，最根本的就是认真学习、深刻领会、牢固把握、灵活运用贯穿其中的马克思主义思想方法和工作方法，认识和解决新时代中国特色社会主义的一系列重大理论和实践问题，认识和解决我们面临的纷繁复杂的实际工作问题，不断增强马克思主义哲学智慧，切实提升分析解决实际问题的思想水平和工作能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我国进入新发展阶段，外部环境逆风逆水的因素明显增多，不稳定性不确定性明显增强，同时国内发展环境也经历着深刻变化。我们要按照习近平总书记要求的那样，坚持用全面、辩证、长远的眼光看待当前的困难风险挑战、看待新发展阶段的新机遇新挑战，既要增强机遇意识和风险意识，准确识变、科学应变、主动求变，勇于开顶风船，善于转危为机，在危机中育新机、于变局中开新局，努力实现更高质量、更有效率、更加公平、更可持续、更为安全的发展；又要坚持底线思维，做好较长时间应对外部环境变化的思想准备和工作准备，加强前瞻性思考、全局性谋划、战略性布局，把握历史规律，发扬斗争精神，趋利避害，奋勇前进。</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176708"/>
    <w:rsid w:val="004B1ACD"/>
    <w:rsid w:val="0058180D"/>
    <w:rsid w:val="005E7218"/>
    <w:rsid w:val="00690A88"/>
    <w:rsid w:val="00A566A9"/>
    <w:rsid w:val="00D44439"/>
    <w:rsid w:val="6FB54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7">
    <w:name w:val="photo_titl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923</Words>
  <Characters>5267</Characters>
  <Lines>43</Lines>
  <Paragraphs>12</Paragraphs>
  <TotalTime>2</TotalTime>
  <ScaleCrop>false</ScaleCrop>
  <LinksUpToDate>false</LinksUpToDate>
  <CharactersWithSpaces>6178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2020-11-13T01:20:00Z</dcterms:created>
  <dc:creator>g</dc:creator>
  <cp:lastModifiedBy>g</cp:lastModifiedBy>
  <dcterms:modified xsi:type="dcterms:W3CDTF">2020-11-13T02:07:49Z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